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3C" w:rsidRPr="00A3373C" w:rsidRDefault="00A3373C" w:rsidP="00A3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73C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</w:p>
    <w:p w:rsidR="00A3373C" w:rsidRPr="00A3373C" w:rsidRDefault="00A3373C" w:rsidP="00A3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73C">
        <w:rPr>
          <w:rFonts w:ascii="Times New Roman" w:hAnsi="Times New Roman" w:cs="Times New Roman"/>
          <w:sz w:val="28"/>
          <w:szCs w:val="28"/>
        </w:rPr>
        <w:t>Ольхонского районного муниципального образования</w:t>
      </w:r>
    </w:p>
    <w:p w:rsidR="00A3373C" w:rsidRPr="00A3373C" w:rsidRDefault="00A3373C" w:rsidP="00A3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7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A3373C" w:rsidRPr="00A3373C" w:rsidTr="00ED0753">
        <w:tc>
          <w:tcPr>
            <w:tcW w:w="5778" w:type="dxa"/>
          </w:tcPr>
          <w:p w:rsidR="00A3373C" w:rsidRPr="00A3373C" w:rsidRDefault="00A3373C" w:rsidP="00ED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A3373C" w:rsidRPr="00A3373C" w:rsidRDefault="00A3373C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73C" w:rsidRPr="00A3373C" w:rsidRDefault="00A3373C" w:rsidP="00ED0753">
            <w:pPr>
              <w:ind w:left="887" w:hanging="887"/>
              <w:rPr>
                <w:rFonts w:ascii="Times New Roman" w:hAnsi="Times New Roman" w:cs="Times New Roman"/>
                <w:sz w:val="28"/>
                <w:szCs w:val="28"/>
              </w:rPr>
            </w:pPr>
            <w:r w:rsidRPr="00A3373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A3373C" w:rsidRPr="00A3373C" w:rsidRDefault="00A3373C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3C">
              <w:rPr>
                <w:rFonts w:ascii="Times New Roman" w:hAnsi="Times New Roman" w:cs="Times New Roman"/>
                <w:sz w:val="28"/>
                <w:szCs w:val="28"/>
              </w:rPr>
              <w:t>распоряжением председателя           Контрольно-счетной палаты Ольхонского района</w:t>
            </w:r>
          </w:p>
          <w:p w:rsidR="00A3373C" w:rsidRPr="00A3373C" w:rsidRDefault="00A3373C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28.12.2018 № 36</w:t>
            </w:r>
          </w:p>
        </w:tc>
      </w:tr>
    </w:tbl>
    <w:p w:rsidR="00A3373C" w:rsidRPr="00A3373C" w:rsidRDefault="00A3373C" w:rsidP="00A3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73C" w:rsidRPr="00A3373C" w:rsidRDefault="00A3373C" w:rsidP="00A3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73C" w:rsidRPr="00A3373C" w:rsidRDefault="00A3373C" w:rsidP="00A3373C">
      <w:pPr>
        <w:rPr>
          <w:rFonts w:ascii="Times New Roman" w:hAnsi="Times New Roman" w:cs="Times New Roman"/>
          <w:sz w:val="28"/>
          <w:szCs w:val="28"/>
        </w:rPr>
      </w:pPr>
    </w:p>
    <w:p w:rsidR="00A3373C" w:rsidRPr="00A3373C" w:rsidRDefault="00A3373C" w:rsidP="00A3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73C" w:rsidRPr="00A3373C" w:rsidRDefault="00A3373C" w:rsidP="00A3373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СТАНДАРТ 19</w:t>
      </w:r>
      <w:r w:rsidRPr="00A3373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3373C" w:rsidRDefault="00A3373C" w:rsidP="00A337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НАПРАВЛЕНИЯ УВЕДОМЛЕНИЯ О ПРИМЕНЕНИИ БЮДЖЕТНЫХ МЕР ПРИНУЖДЕНИЯ</w:t>
      </w:r>
    </w:p>
    <w:p w:rsidR="00A3373C" w:rsidRPr="00A3373C" w:rsidRDefault="00A3373C" w:rsidP="00A337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73C" w:rsidRPr="00A3373C" w:rsidRDefault="00A3373C" w:rsidP="00A3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73C">
        <w:rPr>
          <w:rFonts w:ascii="Times New Roman" w:hAnsi="Times New Roman" w:cs="Times New Roman"/>
          <w:sz w:val="28"/>
          <w:szCs w:val="28"/>
        </w:rPr>
        <w:t>ВВОДИТСЯ В ДЕЙСТВИЕ С 28.12.2018</w:t>
      </w:r>
    </w:p>
    <w:p w:rsidR="00A3373C" w:rsidRPr="00A3373C" w:rsidRDefault="00A3373C" w:rsidP="00A33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FA" w:rsidRPr="00A3373C" w:rsidRDefault="00A3373C" w:rsidP="00A3373C">
      <w:pPr>
        <w:jc w:val="both"/>
        <w:rPr>
          <w:rFonts w:ascii="Times New Roman" w:hAnsi="Times New Roman" w:cs="Times New Roman"/>
          <w:sz w:val="28"/>
          <w:szCs w:val="28"/>
        </w:rPr>
      </w:pPr>
      <w:r w:rsidRPr="00A3373C">
        <w:rPr>
          <w:rFonts w:ascii="Times New Roman" w:hAnsi="Times New Roman" w:cs="Times New Roman"/>
        </w:rPr>
        <w:br w:type="page"/>
      </w:r>
    </w:p>
    <w:p w:rsidR="004812FA" w:rsidRDefault="004812FA" w:rsidP="00D94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2FA" w:rsidRDefault="004812FA" w:rsidP="00103D17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D943E1">
        <w:rPr>
          <w:rFonts w:ascii="Times New Roman" w:hAnsi="Times New Roman" w:cs="Times New Roman"/>
          <w:sz w:val="28"/>
          <w:szCs w:val="28"/>
        </w:rPr>
        <w:t>Содержание</w:t>
      </w:r>
      <w:bookmarkEnd w:id="1"/>
    </w:p>
    <w:p w:rsidR="004812FA" w:rsidRDefault="004812FA" w:rsidP="009962C6">
      <w:pPr>
        <w:numPr>
          <w:ilvl w:val="0"/>
          <w:numId w:val="1"/>
        </w:num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62C6"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положения…………………………………………………………….3</w:t>
      </w:r>
    </w:p>
    <w:p w:rsidR="004812FA" w:rsidRPr="009962C6" w:rsidRDefault="004812FA" w:rsidP="009962C6">
      <w:pPr>
        <w:ind w:left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812FA" w:rsidRPr="009962C6" w:rsidRDefault="004812FA" w:rsidP="009962C6">
      <w:pPr>
        <w:numPr>
          <w:ilvl w:val="0"/>
          <w:numId w:val="1"/>
        </w:num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962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Подготовка, принятие и направление уведомления КСП района</w:t>
      </w:r>
      <w:r w:rsidRPr="009962C6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>…………………...</w:t>
      </w:r>
      <w:r w:rsidRPr="009962C6">
        <w:rPr>
          <w:rFonts w:ascii="Times New Roman" w:hAnsi="Times New Roman" w:cs="Times New Roman"/>
          <w:sz w:val="28"/>
          <w:szCs w:val="28"/>
        </w:rPr>
        <w:t>……………3</w:t>
      </w:r>
    </w:p>
    <w:p w:rsidR="004812FA" w:rsidRDefault="004812FA" w:rsidP="00D943E1">
      <w:pPr>
        <w:tabs>
          <w:tab w:val="left" w:pos="4204"/>
        </w:tabs>
        <w:jc w:val="center"/>
        <w:outlineLvl w:val="4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4"/>
      <w:r>
        <w:rPr>
          <w:rFonts w:ascii="Times New Roman" w:hAnsi="Times New Roman" w:cs="Times New Roman"/>
          <w:sz w:val="28"/>
          <w:szCs w:val="28"/>
        </w:rPr>
        <w:br w:type="page"/>
      </w:r>
      <w:r w:rsidRPr="003A19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  <w:bookmarkEnd w:id="2"/>
    </w:p>
    <w:p w:rsidR="004812FA" w:rsidRPr="003A1969" w:rsidRDefault="004812FA" w:rsidP="00D943E1">
      <w:pPr>
        <w:tabs>
          <w:tab w:val="left" w:pos="4204"/>
        </w:tabs>
        <w:jc w:val="center"/>
        <w:outlineLvl w:val="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12FA" w:rsidRDefault="004812FA" w:rsidP="003A1969">
      <w:pPr>
        <w:jc w:val="both"/>
        <w:rPr>
          <w:rFonts w:ascii="Times New Roman" w:hAnsi="Times New Roman" w:cs="Times New Roman"/>
          <w:sz w:val="28"/>
          <w:szCs w:val="28"/>
        </w:rPr>
      </w:pPr>
      <w:r w:rsidRPr="003A1969">
        <w:rPr>
          <w:rFonts w:ascii="Times New Roman" w:hAnsi="Times New Roman" w:cs="Times New Roman"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43E1"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Ольхонского районного муниципального образования </w:t>
      </w:r>
      <w:r w:rsidRPr="00D943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направления уведомления о применении бюджетных мер принуждения» </w:t>
      </w:r>
      <w:r w:rsidRPr="00D943E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43E1">
        <w:rPr>
          <w:rFonts w:ascii="Times New Roman" w:hAnsi="Times New Roman" w:cs="Times New Roman"/>
          <w:sz w:val="28"/>
          <w:szCs w:val="28"/>
        </w:rPr>
        <w:t xml:space="preserve">тандарт)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D943E1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</w:t>
      </w:r>
      <w:r>
        <w:rPr>
          <w:rFonts w:ascii="Times New Roman" w:hAnsi="Times New Roman" w:cs="Times New Roman"/>
          <w:sz w:val="28"/>
          <w:szCs w:val="28"/>
        </w:rPr>
        <w:t>х образований»</w:t>
      </w:r>
      <w:r w:rsidRPr="00D94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Ольхонского районного муниципального образования, утвержденным решением районной Думы от 29.02.2012 </w:t>
      </w:r>
      <w:r w:rsidRPr="00D943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D943E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Ольхонского районного муниципального образования.</w:t>
      </w:r>
    </w:p>
    <w:p w:rsidR="004812FA" w:rsidRPr="00D943E1" w:rsidRDefault="004812FA" w:rsidP="003A1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E1">
        <w:rPr>
          <w:rFonts w:ascii="Times New Roman" w:hAnsi="Times New Roman" w:cs="Times New Roman"/>
          <w:sz w:val="28"/>
          <w:szCs w:val="28"/>
        </w:rPr>
        <w:t>При подготовке Стандарта учтены «Общие требования к стандартам внешнего государственного и муниципального контроля для проведения контрольных и экспертно</w:t>
      </w:r>
      <w:r w:rsidR="00A3373C">
        <w:rPr>
          <w:rFonts w:ascii="Times New Roman" w:hAnsi="Times New Roman" w:cs="Times New Roman"/>
          <w:sz w:val="28"/>
          <w:szCs w:val="28"/>
        </w:rPr>
        <w:t>-</w:t>
      </w:r>
      <w:r w:rsidRPr="00D943E1">
        <w:rPr>
          <w:rFonts w:ascii="Times New Roman" w:hAnsi="Times New Roman" w:cs="Times New Roman"/>
          <w:sz w:val="28"/>
          <w:szCs w:val="28"/>
        </w:rPr>
        <w:softHyphen/>
        <w:t xml:space="preserve">аналитических мероприятий контрольно-счетными органами субъектов РФ и муниципальных образований», утвержденные Коллегией Счетной палаты Российской Федерации (протокол от 17 октября </w:t>
      </w:r>
      <w:smartTag w:uri="urn:schemas-microsoft-com:office:smarttags" w:element="metricconverter">
        <w:smartTagPr>
          <w:attr w:name="ProductID" w:val="2014 г"/>
        </w:smartTagPr>
        <w:r w:rsidRPr="00D943E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943E1">
        <w:rPr>
          <w:rFonts w:ascii="Times New Roman" w:hAnsi="Times New Roman" w:cs="Times New Roman"/>
          <w:sz w:val="28"/>
          <w:szCs w:val="28"/>
        </w:rPr>
        <w:t>. № 47К (993).</w:t>
      </w:r>
    </w:p>
    <w:p w:rsidR="004812FA" w:rsidRDefault="004812FA" w:rsidP="003A196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E1">
        <w:rPr>
          <w:rFonts w:ascii="Times New Roman" w:hAnsi="Times New Roman" w:cs="Times New Roman"/>
          <w:sz w:val="28"/>
          <w:szCs w:val="28"/>
        </w:rPr>
        <w:t xml:space="preserve">1.2. Целью настоящего Стандарта является установление порядка </w:t>
      </w:r>
      <w:r>
        <w:rPr>
          <w:rFonts w:ascii="Times New Roman" w:hAnsi="Times New Roman" w:cs="Times New Roman"/>
          <w:sz w:val="28"/>
          <w:szCs w:val="28"/>
        </w:rPr>
        <w:t>направления Контрольно-счетной палатой Ольхонского районного муниципального образования (далее – КСП района) финансовому органу, уполномоченному принимать решения о применении бюджетных мер принуждения, уведомления о применени</w:t>
      </w:r>
      <w:r w:rsidRPr="00D943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бюджетных мер принуждения.</w:t>
      </w:r>
    </w:p>
    <w:p w:rsidR="004812FA" w:rsidRDefault="004812FA" w:rsidP="003A1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2FA" w:rsidRPr="003A1969" w:rsidRDefault="004812FA" w:rsidP="003A1969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A1969">
        <w:rPr>
          <w:b/>
          <w:sz w:val="28"/>
          <w:szCs w:val="28"/>
        </w:rPr>
        <w:t xml:space="preserve">2. </w:t>
      </w:r>
      <w:r w:rsidRPr="003A1969">
        <w:rPr>
          <w:b/>
          <w:bCs/>
          <w:sz w:val="28"/>
          <w:szCs w:val="28"/>
          <w:bdr w:val="none" w:sz="0" w:space="0" w:color="auto" w:frame="1"/>
        </w:rPr>
        <w:t>Подготовка, принятие и направление уведомления</w:t>
      </w:r>
    </w:p>
    <w:p w:rsidR="004812FA" w:rsidRDefault="004812FA" w:rsidP="008478B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КСП района</w:t>
      </w:r>
      <w:r w:rsidRPr="003A1969">
        <w:rPr>
          <w:b/>
          <w:bCs/>
          <w:sz w:val="28"/>
          <w:szCs w:val="28"/>
          <w:bdr w:val="none" w:sz="0" w:space="0" w:color="auto" w:frame="1"/>
        </w:rPr>
        <w:t xml:space="preserve"> о применении бюджетных мер принуждения</w:t>
      </w:r>
    </w:p>
    <w:p w:rsidR="004812FA" w:rsidRPr="003A1969" w:rsidRDefault="004812FA" w:rsidP="008478B2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812FA" w:rsidRDefault="004812FA" w:rsidP="009962C6">
      <w:pPr>
        <w:pStyle w:val="a8"/>
        <w:shd w:val="clear" w:color="auto" w:fill="FFFFFF"/>
        <w:spacing w:before="0" w:beforeAutospacing="0" w:after="206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3A1969">
        <w:rPr>
          <w:sz w:val="28"/>
          <w:szCs w:val="28"/>
        </w:rPr>
        <w:t xml:space="preserve">1. 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>
        <w:rPr>
          <w:sz w:val="28"/>
          <w:szCs w:val="28"/>
        </w:rPr>
        <w:t>КСП района</w:t>
      </w:r>
      <w:r w:rsidRPr="003A1969">
        <w:rPr>
          <w:sz w:val="28"/>
          <w:szCs w:val="28"/>
        </w:rPr>
        <w:t xml:space="preserve"> направляет финансовому органу уведомление о применении бюджетных мер принуждения.</w:t>
      </w:r>
    </w:p>
    <w:p w:rsidR="004812FA" w:rsidRPr="003A1969" w:rsidRDefault="004812FA" w:rsidP="009962C6">
      <w:pPr>
        <w:pStyle w:val="a8"/>
        <w:shd w:val="clear" w:color="auto" w:fill="FFFFFF"/>
        <w:spacing w:before="0" w:beforeAutospacing="0" w:after="206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A1969">
        <w:rPr>
          <w:sz w:val="28"/>
          <w:szCs w:val="28"/>
        </w:rPr>
        <w:t xml:space="preserve">Уведомление о применении бюджетных мер принуждения - документ, утвержденный </w:t>
      </w:r>
      <w:r>
        <w:rPr>
          <w:sz w:val="28"/>
          <w:szCs w:val="28"/>
        </w:rPr>
        <w:t>председателем КСП района</w:t>
      </w:r>
      <w:r w:rsidRPr="003A1969">
        <w:rPr>
          <w:sz w:val="28"/>
          <w:szCs w:val="28"/>
        </w:rPr>
        <w:t>, на основании которого финансовым органом осуществляется применение бюджетных мер принуждения.</w:t>
      </w:r>
    </w:p>
    <w:p w:rsidR="004812FA" w:rsidRPr="003A1969" w:rsidRDefault="004812FA" w:rsidP="009962C6">
      <w:pPr>
        <w:pStyle w:val="a8"/>
        <w:shd w:val="clear" w:color="auto" w:fill="FFFFFF"/>
        <w:spacing w:before="0" w:beforeAutospacing="0" w:after="206" w:afterAutospacing="0"/>
        <w:jc w:val="both"/>
        <w:textAlignment w:val="baseline"/>
        <w:rPr>
          <w:sz w:val="28"/>
          <w:szCs w:val="28"/>
        </w:rPr>
      </w:pPr>
      <w:r w:rsidRPr="003A1969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3A1969">
        <w:rPr>
          <w:sz w:val="28"/>
          <w:szCs w:val="28"/>
        </w:rPr>
        <w:t xml:space="preserve"> Уведомление о применении бюджетных</w:t>
      </w:r>
      <w:r>
        <w:rPr>
          <w:sz w:val="28"/>
          <w:szCs w:val="28"/>
        </w:rPr>
        <w:t xml:space="preserve"> мер принуждения подписывается п</w:t>
      </w:r>
      <w:r w:rsidRPr="003A1969">
        <w:rPr>
          <w:sz w:val="28"/>
          <w:szCs w:val="28"/>
        </w:rPr>
        <w:t xml:space="preserve">редседателем </w:t>
      </w:r>
      <w:r>
        <w:rPr>
          <w:sz w:val="28"/>
          <w:szCs w:val="28"/>
        </w:rPr>
        <w:t>КСП района</w:t>
      </w:r>
      <w:r w:rsidRPr="003A1969">
        <w:rPr>
          <w:sz w:val="28"/>
          <w:szCs w:val="28"/>
        </w:rPr>
        <w:t>.</w:t>
      </w:r>
    </w:p>
    <w:p w:rsidR="004812FA" w:rsidRPr="003A1969" w:rsidRDefault="004812FA" w:rsidP="009962C6">
      <w:pPr>
        <w:pStyle w:val="a8"/>
        <w:shd w:val="clear" w:color="auto" w:fill="FFFFFF"/>
        <w:spacing w:before="0" w:beforeAutospacing="0" w:after="206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Pr="003A1969">
        <w:rPr>
          <w:sz w:val="28"/>
          <w:szCs w:val="28"/>
        </w:rPr>
        <w:t xml:space="preserve">. Уведомление о применении бюджетных мер принуждения должно быть направлено в течение </w:t>
      </w:r>
      <w:r>
        <w:rPr>
          <w:sz w:val="28"/>
          <w:szCs w:val="28"/>
        </w:rPr>
        <w:t>30</w:t>
      </w:r>
      <w:r w:rsidRPr="003A1969">
        <w:rPr>
          <w:sz w:val="28"/>
          <w:szCs w:val="28"/>
        </w:rPr>
        <w:t xml:space="preserve"> календарных дней со дня утвержде</w:t>
      </w:r>
      <w:r>
        <w:rPr>
          <w:sz w:val="28"/>
          <w:szCs w:val="28"/>
        </w:rPr>
        <w:t>ния</w:t>
      </w:r>
      <w:r w:rsidRPr="003A1969">
        <w:rPr>
          <w:sz w:val="28"/>
          <w:szCs w:val="28"/>
        </w:rPr>
        <w:t xml:space="preserve"> отчета о результатах контрольного мероприятия.</w:t>
      </w:r>
    </w:p>
    <w:sectPr w:rsidR="004812FA" w:rsidRPr="003A1969" w:rsidSect="00D943E1">
      <w:footerReference w:type="even" r:id="rId7"/>
      <w:footerReference w:type="default" r:id="rId8"/>
      <w:type w:val="continuous"/>
      <w:pgSz w:w="11909" w:h="16834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60" w:rsidRDefault="00860E60" w:rsidP="001F3933">
      <w:r>
        <w:separator/>
      </w:r>
    </w:p>
  </w:endnote>
  <w:endnote w:type="continuationSeparator" w:id="0">
    <w:p w:rsidR="00860E60" w:rsidRDefault="00860E60" w:rsidP="001F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FA" w:rsidRDefault="004812FA" w:rsidP="00D943E1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A3373C">
      <w:rPr>
        <w:rStyle w:val="a7"/>
        <w:rFonts w:cs="Courier New"/>
        <w:noProof/>
      </w:rPr>
      <w:t>2</w:t>
    </w:r>
    <w:r>
      <w:rPr>
        <w:rStyle w:val="a7"/>
        <w:rFonts w:cs="Courier New"/>
      </w:rPr>
      <w:fldChar w:fldCharType="end"/>
    </w:r>
  </w:p>
  <w:p w:rsidR="004812FA" w:rsidRDefault="004812FA" w:rsidP="00D943E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FA" w:rsidRDefault="004812FA" w:rsidP="00D943E1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A3373C">
      <w:rPr>
        <w:rStyle w:val="a7"/>
        <w:rFonts w:cs="Courier New"/>
        <w:noProof/>
      </w:rPr>
      <w:t>3</w:t>
    </w:r>
    <w:r>
      <w:rPr>
        <w:rStyle w:val="a7"/>
        <w:rFonts w:cs="Courier New"/>
      </w:rPr>
      <w:fldChar w:fldCharType="end"/>
    </w:r>
  </w:p>
  <w:p w:rsidR="004812FA" w:rsidRDefault="004812FA" w:rsidP="00D943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60" w:rsidRDefault="00860E60"/>
  </w:footnote>
  <w:footnote w:type="continuationSeparator" w:id="0">
    <w:p w:rsidR="00860E60" w:rsidRDefault="00860E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C7422"/>
    <w:multiLevelType w:val="hybridMultilevel"/>
    <w:tmpl w:val="2DD47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933"/>
    <w:rsid w:val="00103D17"/>
    <w:rsid w:val="001F3933"/>
    <w:rsid w:val="00355764"/>
    <w:rsid w:val="003A1969"/>
    <w:rsid w:val="00447EEE"/>
    <w:rsid w:val="004812FA"/>
    <w:rsid w:val="004815F3"/>
    <w:rsid w:val="006B64C9"/>
    <w:rsid w:val="00800E6C"/>
    <w:rsid w:val="008478B2"/>
    <w:rsid w:val="00860E60"/>
    <w:rsid w:val="008C5709"/>
    <w:rsid w:val="009962C6"/>
    <w:rsid w:val="00A1405E"/>
    <w:rsid w:val="00A3373C"/>
    <w:rsid w:val="00A60176"/>
    <w:rsid w:val="00D66C37"/>
    <w:rsid w:val="00D943E1"/>
    <w:rsid w:val="00E86023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FEBDD"/>
  <w15:docId w15:val="{9CBA4372-3EEB-4E9C-83E9-E90D4A6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3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3933"/>
    <w:rPr>
      <w:rFonts w:cs="Times New Roman"/>
      <w:color w:val="0066CC"/>
      <w:u w:val="single"/>
    </w:rPr>
  </w:style>
  <w:style w:type="character" w:styleId="a4">
    <w:name w:val="Strong"/>
    <w:uiPriority w:val="99"/>
    <w:qFormat/>
    <w:locked/>
    <w:rsid w:val="00D943E1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D94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color w:val="000000"/>
      <w:sz w:val="24"/>
      <w:szCs w:val="24"/>
    </w:rPr>
  </w:style>
  <w:style w:type="character" w:styleId="a7">
    <w:name w:val="page number"/>
    <w:uiPriority w:val="99"/>
    <w:rsid w:val="00D943E1"/>
    <w:rPr>
      <w:rFonts w:cs="Times New Roman"/>
    </w:rPr>
  </w:style>
  <w:style w:type="paragraph" w:styleId="a8">
    <w:name w:val="Normal (Web)"/>
    <w:basedOn w:val="a"/>
    <w:uiPriority w:val="99"/>
    <w:rsid w:val="008478B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A337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3373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o.kamenyar</dc:creator>
  <cp:keywords/>
  <dc:description/>
  <cp:lastModifiedBy>Римма</cp:lastModifiedBy>
  <cp:revision>4</cp:revision>
  <cp:lastPrinted>2021-10-07T02:22:00Z</cp:lastPrinted>
  <dcterms:created xsi:type="dcterms:W3CDTF">2020-01-22T00:57:00Z</dcterms:created>
  <dcterms:modified xsi:type="dcterms:W3CDTF">2021-10-07T02:26:00Z</dcterms:modified>
</cp:coreProperties>
</file>